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E021" w14:textId="77777777" w:rsidR="0047734A" w:rsidRDefault="00A76844" w:rsidP="007E13A7">
      <w:pPr>
        <w:jc w:val="center"/>
        <w:outlineLvl w:val="0"/>
        <w:rPr>
          <w:b/>
          <w:sz w:val="24"/>
          <w:szCs w:val="24"/>
        </w:rPr>
      </w:pPr>
      <w:r w:rsidRPr="007E13A7">
        <w:rPr>
          <w:b/>
          <w:sz w:val="24"/>
          <w:szCs w:val="24"/>
        </w:rPr>
        <w:t>Burnt Mills E</w:t>
      </w:r>
      <w:r w:rsidR="004A6F1B">
        <w:rPr>
          <w:b/>
          <w:sz w:val="24"/>
          <w:szCs w:val="24"/>
        </w:rPr>
        <w:t xml:space="preserve">lementary </w:t>
      </w:r>
      <w:r w:rsidRPr="007E13A7">
        <w:rPr>
          <w:b/>
          <w:sz w:val="24"/>
          <w:szCs w:val="24"/>
        </w:rPr>
        <w:t>S</w:t>
      </w:r>
      <w:r w:rsidR="004A6F1B">
        <w:rPr>
          <w:b/>
          <w:sz w:val="24"/>
          <w:szCs w:val="24"/>
        </w:rPr>
        <w:t>chool</w:t>
      </w:r>
      <w:r w:rsidRPr="007E13A7">
        <w:rPr>
          <w:b/>
          <w:sz w:val="24"/>
          <w:szCs w:val="24"/>
        </w:rPr>
        <w:t xml:space="preserve"> PTA</w:t>
      </w:r>
      <w:r w:rsidR="007E13A7" w:rsidRPr="007E13A7">
        <w:rPr>
          <w:b/>
          <w:sz w:val="24"/>
          <w:szCs w:val="24"/>
        </w:rPr>
        <w:t xml:space="preserve"> </w:t>
      </w:r>
      <w:r w:rsidR="0047734A">
        <w:rPr>
          <w:b/>
          <w:sz w:val="24"/>
          <w:szCs w:val="24"/>
        </w:rPr>
        <w:t xml:space="preserve">- </w:t>
      </w:r>
      <w:r w:rsidR="007E13A7">
        <w:rPr>
          <w:b/>
          <w:sz w:val="24"/>
          <w:szCs w:val="24"/>
        </w:rPr>
        <w:t xml:space="preserve">Overview of </w:t>
      </w:r>
      <w:r w:rsidR="007E13A7" w:rsidRPr="007E13A7">
        <w:rPr>
          <w:b/>
          <w:sz w:val="24"/>
          <w:szCs w:val="24"/>
        </w:rPr>
        <w:t>Board Member</w:t>
      </w:r>
      <w:r w:rsidR="007E13A7">
        <w:rPr>
          <w:b/>
          <w:sz w:val="24"/>
          <w:szCs w:val="24"/>
        </w:rPr>
        <w:t xml:space="preserve"> Positions</w:t>
      </w:r>
    </w:p>
    <w:p w14:paraId="5F7D0EAE" w14:textId="77777777" w:rsidR="00A76844" w:rsidRDefault="0047734A" w:rsidP="0047734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PTA Executive Officers:</w:t>
      </w:r>
      <w:r w:rsidR="007E13A7">
        <w:rPr>
          <w:b/>
          <w:sz w:val="24"/>
          <w:szCs w:val="24"/>
        </w:rPr>
        <w:t xml:space="preserve"> </w:t>
      </w:r>
    </w:p>
    <w:p w14:paraId="5BA907FE" w14:textId="77777777" w:rsidR="00A76844" w:rsidRPr="007E13A7" w:rsidRDefault="00A76844">
      <w:pPr>
        <w:rPr>
          <w:sz w:val="24"/>
          <w:szCs w:val="24"/>
        </w:rPr>
      </w:pPr>
      <w:r w:rsidRPr="007E13A7">
        <w:rPr>
          <w:b/>
          <w:sz w:val="24"/>
          <w:szCs w:val="24"/>
        </w:rPr>
        <w:t>President:</w:t>
      </w:r>
      <w:r w:rsidR="007E13A7" w:rsidRPr="007E13A7">
        <w:rPr>
          <w:sz w:val="24"/>
          <w:szCs w:val="24"/>
        </w:rPr>
        <w:t xml:space="preserve"> You will play a lead role in overall PTA organization</w:t>
      </w:r>
      <w:r w:rsidR="004A6F1B">
        <w:rPr>
          <w:sz w:val="24"/>
          <w:szCs w:val="24"/>
        </w:rPr>
        <w:t xml:space="preserve"> - </w:t>
      </w:r>
      <w:r w:rsidR="007E13A7" w:rsidRPr="007E13A7">
        <w:rPr>
          <w:sz w:val="24"/>
          <w:szCs w:val="24"/>
        </w:rPr>
        <w:t>meeting inclusiveness, elections, programs, member training and f</w:t>
      </w:r>
      <w:r w:rsidRPr="007E13A7">
        <w:rPr>
          <w:sz w:val="24"/>
          <w:szCs w:val="24"/>
        </w:rPr>
        <w:t>inances</w:t>
      </w:r>
      <w:r w:rsidR="007E13A7" w:rsidRPr="007E13A7">
        <w:rPr>
          <w:sz w:val="24"/>
          <w:szCs w:val="24"/>
        </w:rPr>
        <w:t>.</w:t>
      </w:r>
      <w:r w:rsidRPr="007E13A7">
        <w:rPr>
          <w:sz w:val="24"/>
          <w:szCs w:val="24"/>
        </w:rPr>
        <w:t xml:space="preserve"> You will use your skills to</w:t>
      </w:r>
      <w:r w:rsidR="007E13A7" w:rsidRPr="007E13A7">
        <w:rPr>
          <w:sz w:val="24"/>
          <w:szCs w:val="24"/>
        </w:rPr>
        <w:t xml:space="preserve"> organize</w:t>
      </w:r>
      <w:r w:rsidR="004A6F1B">
        <w:rPr>
          <w:sz w:val="24"/>
          <w:szCs w:val="24"/>
        </w:rPr>
        <w:t xml:space="preserve">, </w:t>
      </w:r>
      <w:r w:rsidR="007E13A7" w:rsidRPr="007E13A7">
        <w:rPr>
          <w:sz w:val="24"/>
          <w:szCs w:val="24"/>
        </w:rPr>
        <w:t xml:space="preserve">plan and set priorities </w:t>
      </w:r>
      <w:r w:rsidR="004A6F1B">
        <w:rPr>
          <w:sz w:val="24"/>
          <w:szCs w:val="24"/>
        </w:rPr>
        <w:t xml:space="preserve">within the PTA. You will also </w:t>
      </w:r>
      <w:r w:rsidR="007E13A7" w:rsidRPr="007E13A7">
        <w:rPr>
          <w:sz w:val="24"/>
          <w:szCs w:val="24"/>
        </w:rPr>
        <w:t>recruit, manag</w:t>
      </w:r>
      <w:r w:rsidR="004A6F1B">
        <w:rPr>
          <w:sz w:val="24"/>
          <w:szCs w:val="24"/>
        </w:rPr>
        <w:t>e</w:t>
      </w:r>
      <w:r w:rsidR="007E13A7" w:rsidRPr="007E13A7">
        <w:rPr>
          <w:sz w:val="24"/>
          <w:szCs w:val="24"/>
        </w:rPr>
        <w:t>, motivat</w:t>
      </w:r>
      <w:r w:rsidR="004A6F1B">
        <w:rPr>
          <w:sz w:val="24"/>
          <w:szCs w:val="24"/>
        </w:rPr>
        <w:t>e</w:t>
      </w:r>
      <w:r w:rsidR="007E13A7" w:rsidRPr="007E13A7">
        <w:rPr>
          <w:sz w:val="24"/>
          <w:szCs w:val="24"/>
        </w:rPr>
        <w:t>, and retain a diverse and inclusive group of volunteers. You will help run effective programs</w:t>
      </w:r>
      <w:r w:rsidR="004A6F1B">
        <w:rPr>
          <w:sz w:val="24"/>
          <w:szCs w:val="24"/>
        </w:rPr>
        <w:t xml:space="preserve">, </w:t>
      </w:r>
      <w:r w:rsidR="007E13A7" w:rsidRPr="007E13A7">
        <w:rPr>
          <w:sz w:val="24"/>
          <w:szCs w:val="24"/>
        </w:rPr>
        <w:t>manage money and raise funds, s</w:t>
      </w:r>
      <w:r w:rsidRPr="007E13A7">
        <w:rPr>
          <w:sz w:val="24"/>
          <w:szCs w:val="24"/>
        </w:rPr>
        <w:t>upport membership growth and retention</w:t>
      </w:r>
      <w:r w:rsidR="004A6F1B">
        <w:rPr>
          <w:sz w:val="24"/>
          <w:szCs w:val="24"/>
        </w:rPr>
        <w:t>, and lead</w:t>
      </w:r>
      <w:r w:rsidRPr="007E13A7">
        <w:rPr>
          <w:sz w:val="24"/>
          <w:szCs w:val="24"/>
        </w:rPr>
        <w:t xml:space="preserve"> </w:t>
      </w:r>
      <w:r w:rsidR="0047734A">
        <w:rPr>
          <w:sz w:val="24"/>
          <w:szCs w:val="24"/>
        </w:rPr>
        <w:t>PTA</w:t>
      </w:r>
      <w:r w:rsidRPr="007E13A7">
        <w:rPr>
          <w:sz w:val="24"/>
          <w:szCs w:val="24"/>
        </w:rPr>
        <w:t xml:space="preserve"> meetings.  </w:t>
      </w:r>
      <w:r w:rsidR="007E13A7" w:rsidRPr="007E13A7">
        <w:rPr>
          <w:sz w:val="24"/>
          <w:szCs w:val="24"/>
        </w:rPr>
        <w:t>You will e</w:t>
      </w:r>
      <w:r w:rsidRPr="007E13A7">
        <w:rPr>
          <w:sz w:val="24"/>
          <w:szCs w:val="24"/>
        </w:rPr>
        <w:t xml:space="preserve">nsure </w:t>
      </w:r>
      <w:r w:rsidR="004A6F1B">
        <w:rPr>
          <w:sz w:val="24"/>
          <w:szCs w:val="24"/>
        </w:rPr>
        <w:t xml:space="preserve">that </w:t>
      </w:r>
      <w:r w:rsidRPr="007E13A7">
        <w:rPr>
          <w:sz w:val="24"/>
          <w:szCs w:val="24"/>
        </w:rPr>
        <w:t>all voices are heard through effective use of parliamentary procedure</w:t>
      </w:r>
      <w:r w:rsidR="007E13A7" w:rsidRPr="007E13A7">
        <w:rPr>
          <w:sz w:val="24"/>
          <w:szCs w:val="24"/>
        </w:rPr>
        <w:t xml:space="preserve"> and will a</w:t>
      </w:r>
      <w:r w:rsidRPr="007E13A7">
        <w:rPr>
          <w:sz w:val="24"/>
          <w:szCs w:val="24"/>
        </w:rPr>
        <w:t xml:space="preserve">dvocate on behalf of students.  </w:t>
      </w:r>
    </w:p>
    <w:p w14:paraId="7EA492DB" w14:textId="77777777" w:rsidR="00A76844" w:rsidRPr="007E13A7" w:rsidRDefault="00A76844">
      <w:pPr>
        <w:rPr>
          <w:sz w:val="24"/>
          <w:szCs w:val="24"/>
        </w:rPr>
      </w:pPr>
      <w:r w:rsidRPr="007E13A7">
        <w:rPr>
          <w:b/>
          <w:sz w:val="24"/>
          <w:szCs w:val="24"/>
        </w:rPr>
        <w:t>Vice President:</w:t>
      </w:r>
      <w:r w:rsidRPr="007E13A7">
        <w:rPr>
          <w:sz w:val="24"/>
          <w:szCs w:val="24"/>
        </w:rPr>
        <w:t xml:space="preserve"> </w:t>
      </w:r>
      <w:r w:rsidR="007E13A7" w:rsidRPr="007E13A7">
        <w:rPr>
          <w:sz w:val="24"/>
          <w:szCs w:val="24"/>
        </w:rPr>
        <w:t>You will s</w:t>
      </w:r>
      <w:r w:rsidRPr="007E13A7">
        <w:rPr>
          <w:sz w:val="24"/>
          <w:szCs w:val="24"/>
        </w:rPr>
        <w:t xml:space="preserve">upport the role of the President and fill-in or cover when the President is not available to do so. </w:t>
      </w:r>
    </w:p>
    <w:p w14:paraId="0AA2D7DE" w14:textId="77777777" w:rsidR="00A76844" w:rsidRPr="007E13A7" w:rsidRDefault="00A76844">
      <w:pPr>
        <w:rPr>
          <w:sz w:val="24"/>
          <w:szCs w:val="24"/>
        </w:rPr>
      </w:pPr>
      <w:r w:rsidRPr="007E13A7">
        <w:rPr>
          <w:b/>
          <w:sz w:val="24"/>
          <w:szCs w:val="24"/>
        </w:rPr>
        <w:t>Treasurer:</w:t>
      </w:r>
      <w:r w:rsidR="007E13A7" w:rsidRPr="007E13A7">
        <w:rPr>
          <w:sz w:val="24"/>
          <w:szCs w:val="24"/>
        </w:rPr>
        <w:t xml:space="preserve">  You will oversee</w:t>
      </w:r>
      <w:r w:rsidRPr="007E13A7">
        <w:rPr>
          <w:sz w:val="24"/>
          <w:szCs w:val="24"/>
        </w:rPr>
        <w:t xml:space="preserve"> the financial transactions and records of the PTA</w:t>
      </w:r>
      <w:r w:rsidR="004A6F1B">
        <w:rPr>
          <w:sz w:val="24"/>
          <w:szCs w:val="24"/>
        </w:rPr>
        <w:t>. You will en</w:t>
      </w:r>
      <w:r w:rsidRPr="007E13A7">
        <w:rPr>
          <w:sz w:val="24"/>
          <w:szCs w:val="24"/>
        </w:rPr>
        <w:t>sure</w:t>
      </w:r>
      <w:r w:rsidR="004A6F1B">
        <w:rPr>
          <w:sz w:val="24"/>
          <w:szCs w:val="24"/>
        </w:rPr>
        <w:t xml:space="preserve"> that</w:t>
      </w:r>
      <w:r w:rsidRPr="007E13A7">
        <w:rPr>
          <w:sz w:val="24"/>
          <w:szCs w:val="24"/>
        </w:rPr>
        <w:t xml:space="preserve"> all paperwork is properly and timely fil</w:t>
      </w:r>
      <w:r w:rsidR="007E13A7" w:rsidRPr="007E13A7">
        <w:rPr>
          <w:sz w:val="24"/>
          <w:szCs w:val="24"/>
        </w:rPr>
        <w:t>ed to meet all PTA standards.  You will oversee that</w:t>
      </w:r>
      <w:r w:rsidRPr="007E13A7">
        <w:rPr>
          <w:sz w:val="24"/>
          <w:szCs w:val="24"/>
        </w:rPr>
        <w:t xml:space="preserve"> the PTA is kept in good standing with the </w:t>
      </w:r>
      <w:r w:rsidR="004A6F1B">
        <w:rPr>
          <w:sz w:val="24"/>
          <w:szCs w:val="24"/>
        </w:rPr>
        <w:t xml:space="preserve">MCCPTA, </w:t>
      </w:r>
      <w:r w:rsidRPr="007E13A7">
        <w:rPr>
          <w:sz w:val="24"/>
          <w:szCs w:val="24"/>
        </w:rPr>
        <w:t xml:space="preserve">Maryland PTA and the National PTA. </w:t>
      </w:r>
    </w:p>
    <w:p w14:paraId="14B7AA56" w14:textId="4A2EAA52" w:rsidR="002426F2" w:rsidRDefault="00A76844" w:rsidP="00B7524D">
      <w:pPr>
        <w:rPr>
          <w:sz w:val="24"/>
          <w:szCs w:val="24"/>
        </w:rPr>
      </w:pPr>
      <w:r w:rsidRPr="007E13A7">
        <w:rPr>
          <w:b/>
          <w:sz w:val="24"/>
          <w:szCs w:val="24"/>
        </w:rPr>
        <w:t>Secretary:</w:t>
      </w:r>
      <w:r w:rsidR="007E13A7" w:rsidRPr="007E13A7">
        <w:rPr>
          <w:sz w:val="24"/>
          <w:szCs w:val="24"/>
        </w:rPr>
        <w:t xml:space="preserve"> </w:t>
      </w:r>
      <w:r w:rsidR="002426F2" w:rsidRPr="007E13A7">
        <w:rPr>
          <w:sz w:val="24"/>
          <w:szCs w:val="24"/>
        </w:rPr>
        <w:t>You will oversee</w:t>
      </w:r>
      <w:r w:rsidR="002426F2">
        <w:rPr>
          <w:sz w:val="24"/>
          <w:szCs w:val="24"/>
        </w:rPr>
        <w:t xml:space="preserve"> and complete</w:t>
      </w:r>
      <w:r w:rsidR="002426F2" w:rsidRPr="007E13A7">
        <w:rPr>
          <w:sz w:val="24"/>
          <w:szCs w:val="24"/>
        </w:rPr>
        <w:t xml:space="preserve"> correspondence on behalf of the PTA</w:t>
      </w:r>
      <w:r w:rsidR="002426F2">
        <w:rPr>
          <w:sz w:val="24"/>
          <w:szCs w:val="24"/>
        </w:rPr>
        <w:t xml:space="preserve">, including taking meeting minutes and maintaining the PTA website, Google group, and Facebook page. </w:t>
      </w:r>
    </w:p>
    <w:p w14:paraId="4B246D89" w14:textId="3D08C699" w:rsidR="0047734A" w:rsidRDefault="0047734A" w:rsidP="00B75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PTA Board Members:</w:t>
      </w:r>
    </w:p>
    <w:p w14:paraId="4F8AFDC1" w14:textId="38D9512C" w:rsidR="00B7524D" w:rsidRDefault="00B7524D">
      <w:pPr>
        <w:rPr>
          <w:sz w:val="24"/>
          <w:szCs w:val="24"/>
        </w:rPr>
      </w:pPr>
      <w:r w:rsidRPr="00B7524D">
        <w:rPr>
          <w:b/>
          <w:sz w:val="24"/>
          <w:szCs w:val="24"/>
        </w:rPr>
        <w:t>MCCPTA Delegate(s):</w:t>
      </w:r>
      <w:r w:rsidRPr="00B7524D">
        <w:rPr>
          <w:sz w:val="24"/>
          <w:szCs w:val="24"/>
        </w:rPr>
        <w:t xml:space="preserve"> Burnt Mills ES PTA has </w:t>
      </w:r>
      <w:r w:rsidRPr="00B7524D">
        <w:rPr>
          <w:sz w:val="24"/>
          <w:szCs w:val="24"/>
          <w:u w:val="single"/>
        </w:rPr>
        <w:t xml:space="preserve">two </w:t>
      </w:r>
      <w:r w:rsidRPr="00B7524D">
        <w:rPr>
          <w:sz w:val="24"/>
          <w:szCs w:val="24"/>
        </w:rPr>
        <w:t xml:space="preserve">delegates to vote and represent Burnt Mills in </w:t>
      </w:r>
      <w:r w:rsidR="0047734A">
        <w:rPr>
          <w:sz w:val="24"/>
          <w:szCs w:val="24"/>
        </w:rPr>
        <w:t>the MCCPTA</w:t>
      </w:r>
      <w:r w:rsidRPr="00B7524D">
        <w:rPr>
          <w:sz w:val="24"/>
          <w:szCs w:val="24"/>
        </w:rPr>
        <w:t>.  You will attend their monthly meetings</w:t>
      </w:r>
      <w:r w:rsidR="0047734A">
        <w:rPr>
          <w:sz w:val="24"/>
          <w:szCs w:val="24"/>
        </w:rPr>
        <w:t xml:space="preserve"> (</w:t>
      </w:r>
      <w:r w:rsidRPr="00B7524D">
        <w:rPr>
          <w:sz w:val="24"/>
          <w:szCs w:val="24"/>
        </w:rPr>
        <w:t>every 4th Tuesday of the month</w:t>
      </w:r>
      <w:r w:rsidR="0047734A">
        <w:rPr>
          <w:sz w:val="24"/>
          <w:szCs w:val="24"/>
        </w:rPr>
        <w:t xml:space="preserve">) </w:t>
      </w:r>
      <w:r w:rsidRPr="00B7524D">
        <w:rPr>
          <w:sz w:val="24"/>
          <w:szCs w:val="24"/>
        </w:rPr>
        <w:t xml:space="preserve">and report back to the PTA. </w:t>
      </w:r>
    </w:p>
    <w:p w14:paraId="2235BEEA" w14:textId="7CD7B1F5" w:rsidR="0047734A" w:rsidRPr="00B7524D" w:rsidRDefault="0047734A" w:rsidP="0047734A">
      <w:pPr>
        <w:rPr>
          <w:sz w:val="24"/>
          <w:szCs w:val="24"/>
        </w:rPr>
      </w:pPr>
      <w:r w:rsidRPr="00B7524D">
        <w:rPr>
          <w:b/>
          <w:sz w:val="24"/>
          <w:szCs w:val="24"/>
        </w:rPr>
        <w:t>NAACP Rep:</w:t>
      </w:r>
      <w:r w:rsidRPr="00B7524D">
        <w:rPr>
          <w:sz w:val="24"/>
          <w:szCs w:val="24"/>
        </w:rPr>
        <w:t xml:space="preserve"> You will represent Burnt Mills ES in the county NAACP Parents Council (attend meetings once a month and report back to Burn</w:t>
      </w:r>
      <w:r w:rsidR="00AB18AB">
        <w:rPr>
          <w:sz w:val="24"/>
          <w:szCs w:val="24"/>
        </w:rPr>
        <w:t xml:space="preserve">t Mills PTA).  You </w:t>
      </w:r>
      <w:r w:rsidR="00EF187B">
        <w:rPr>
          <w:sz w:val="24"/>
          <w:szCs w:val="24"/>
        </w:rPr>
        <w:t xml:space="preserve">will </w:t>
      </w:r>
      <w:r w:rsidR="00AB18AB">
        <w:rPr>
          <w:sz w:val="24"/>
          <w:szCs w:val="24"/>
        </w:rPr>
        <w:t>generate</w:t>
      </w:r>
      <w:r w:rsidRPr="00B7524D">
        <w:rPr>
          <w:sz w:val="24"/>
          <w:szCs w:val="24"/>
        </w:rPr>
        <w:t xml:space="preserve"> ideas and oversee events for Black History Month in February and throughout the school year. </w:t>
      </w:r>
    </w:p>
    <w:p w14:paraId="02E9DCC5" w14:textId="77777777" w:rsidR="00B7524D" w:rsidRPr="00B7524D" w:rsidRDefault="00B7524D" w:rsidP="00B7524D">
      <w:pPr>
        <w:tabs>
          <w:tab w:val="left" w:pos="2220"/>
        </w:tabs>
        <w:rPr>
          <w:sz w:val="24"/>
          <w:szCs w:val="24"/>
        </w:rPr>
      </w:pPr>
      <w:r w:rsidRPr="00B7524D">
        <w:rPr>
          <w:b/>
          <w:sz w:val="24"/>
          <w:szCs w:val="24"/>
        </w:rPr>
        <w:t>Fundraising Chair:</w:t>
      </w:r>
      <w:r w:rsidRPr="00B7524D">
        <w:rPr>
          <w:sz w:val="24"/>
          <w:szCs w:val="24"/>
        </w:rPr>
        <w:t xml:space="preserve"> You will act as the point person on overseeing, centralizing, preparing and scheduling fun</w:t>
      </w:r>
      <w:r w:rsidR="003E40CD">
        <w:rPr>
          <w:sz w:val="24"/>
          <w:szCs w:val="24"/>
        </w:rPr>
        <w:t>draisers for the PTA, working with Treasurer</w:t>
      </w:r>
      <w:r w:rsidR="00AB18AB">
        <w:rPr>
          <w:sz w:val="24"/>
          <w:szCs w:val="24"/>
        </w:rPr>
        <w:t>/Executive Board</w:t>
      </w:r>
      <w:r w:rsidR="0036268D">
        <w:rPr>
          <w:sz w:val="24"/>
          <w:szCs w:val="24"/>
        </w:rPr>
        <w:t>.</w:t>
      </w:r>
    </w:p>
    <w:p w14:paraId="60C72929" w14:textId="77777777" w:rsidR="00A76844" w:rsidRPr="007E13A7" w:rsidRDefault="00A76844">
      <w:pPr>
        <w:rPr>
          <w:sz w:val="24"/>
          <w:szCs w:val="24"/>
        </w:rPr>
      </w:pPr>
      <w:r w:rsidRPr="007E13A7">
        <w:rPr>
          <w:b/>
          <w:sz w:val="24"/>
          <w:szCs w:val="24"/>
        </w:rPr>
        <w:t>Membership Chair:</w:t>
      </w:r>
      <w:r w:rsidRPr="007E13A7">
        <w:rPr>
          <w:sz w:val="24"/>
          <w:szCs w:val="24"/>
        </w:rPr>
        <w:t xml:space="preserve"> </w:t>
      </w:r>
      <w:r w:rsidR="007E13A7" w:rsidRPr="007E13A7">
        <w:rPr>
          <w:sz w:val="24"/>
          <w:szCs w:val="24"/>
        </w:rPr>
        <w:t>You will create and carry out campaigns and</w:t>
      </w:r>
      <w:r w:rsidRPr="007E13A7">
        <w:rPr>
          <w:sz w:val="24"/>
          <w:szCs w:val="24"/>
        </w:rPr>
        <w:t xml:space="preserve"> incentives to publicize</w:t>
      </w:r>
      <w:r w:rsidR="007E13A7" w:rsidRPr="007E13A7">
        <w:rPr>
          <w:sz w:val="24"/>
          <w:szCs w:val="24"/>
        </w:rPr>
        <w:t xml:space="preserve"> and increase PTA membership, maintain membership lists and distribute</w:t>
      </w:r>
      <w:r w:rsidR="003E40CD">
        <w:rPr>
          <w:sz w:val="24"/>
          <w:szCs w:val="24"/>
        </w:rPr>
        <w:t xml:space="preserve"> PTA membership cards, working with </w:t>
      </w:r>
      <w:r w:rsidR="0036268D">
        <w:rPr>
          <w:sz w:val="24"/>
          <w:szCs w:val="24"/>
        </w:rPr>
        <w:t xml:space="preserve">the </w:t>
      </w:r>
      <w:r w:rsidR="00AB18AB">
        <w:rPr>
          <w:sz w:val="24"/>
          <w:szCs w:val="24"/>
        </w:rPr>
        <w:t>Secretary/</w:t>
      </w:r>
      <w:r w:rsidR="0036268D">
        <w:rPr>
          <w:sz w:val="24"/>
          <w:szCs w:val="24"/>
        </w:rPr>
        <w:t>Executive Board</w:t>
      </w:r>
      <w:r w:rsidR="003E40CD">
        <w:rPr>
          <w:sz w:val="24"/>
          <w:szCs w:val="24"/>
        </w:rPr>
        <w:t>.</w:t>
      </w:r>
    </w:p>
    <w:p w14:paraId="5383018E" w14:textId="2F4F7743" w:rsidR="00622371" w:rsidRDefault="00622371">
      <w:pPr>
        <w:rPr>
          <w:sz w:val="24"/>
          <w:szCs w:val="24"/>
        </w:rPr>
      </w:pPr>
      <w:r>
        <w:rPr>
          <w:b/>
          <w:sz w:val="24"/>
          <w:szCs w:val="24"/>
        </w:rPr>
        <w:t>Cultural Arts</w:t>
      </w:r>
      <w:r w:rsidRPr="00622371">
        <w:rPr>
          <w:b/>
          <w:sz w:val="24"/>
          <w:szCs w:val="24"/>
        </w:rPr>
        <w:t xml:space="preserve"> Chair:</w:t>
      </w:r>
      <w:r w:rsidRPr="00622371">
        <w:rPr>
          <w:sz w:val="24"/>
          <w:szCs w:val="24"/>
        </w:rPr>
        <w:t xml:space="preserve"> </w:t>
      </w:r>
      <w:r w:rsidR="00AB18AB">
        <w:rPr>
          <w:sz w:val="24"/>
          <w:szCs w:val="24"/>
        </w:rPr>
        <w:t>You will w</w:t>
      </w:r>
      <w:r>
        <w:rPr>
          <w:sz w:val="24"/>
          <w:szCs w:val="24"/>
        </w:rPr>
        <w:t>ork closely with Burnt Mills staff, you will help identify, book, and coordinate presenters for various assemblies throughout the year, usually focusing on a Heritage Month (Native American, Black History, etc.)</w:t>
      </w:r>
      <w:r w:rsidR="00EF18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B18AB">
        <w:rPr>
          <w:sz w:val="24"/>
          <w:szCs w:val="24"/>
        </w:rPr>
        <w:t>You are encouraged to attend the MCPS</w:t>
      </w:r>
      <w:r>
        <w:rPr>
          <w:sz w:val="24"/>
          <w:szCs w:val="24"/>
        </w:rPr>
        <w:t xml:space="preserve"> presenters’ showcase in </w:t>
      </w:r>
      <w:r w:rsidR="00AB18AB">
        <w:rPr>
          <w:sz w:val="24"/>
          <w:szCs w:val="24"/>
        </w:rPr>
        <w:t>the fall</w:t>
      </w:r>
      <w:r>
        <w:rPr>
          <w:sz w:val="24"/>
          <w:szCs w:val="24"/>
        </w:rPr>
        <w:t>.</w:t>
      </w:r>
    </w:p>
    <w:p w14:paraId="63DF9880" w14:textId="3E72CD21" w:rsidR="00AB18AB" w:rsidRDefault="00AB18AB">
      <w:pPr>
        <w:rPr>
          <w:sz w:val="24"/>
          <w:szCs w:val="24"/>
        </w:rPr>
      </w:pPr>
      <w:r w:rsidRPr="00EF187B">
        <w:rPr>
          <w:b/>
          <w:sz w:val="24"/>
          <w:szCs w:val="24"/>
        </w:rPr>
        <w:t>Advocacy Chair:</w:t>
      </w:r>
      <w:r>
        <w:rPr>
          <w:sz w:val="24"/>
          <w:szCs w:val="24"/>
        </w:rPr>
        <w:t xml:space="preserve"> You will work on identifying issues that need advocacy </w:t>
      </w:r>
      <w:r w:rsidR="00EF187B">
        <w:rPr>
          <w:sz w:val="24"/>
          <w:szCs w:val="24"/>
        </w:rPr>
        <w:t xml:space="preserve">on behalf of the Burnt Mills PTA, educate PTA members about advocacy issues, prepare advocacy campaigns, and report back to PTA, working closely with the </w:t>
      </w:r>
      <w:r w:rsidR="00BF592F">
        <w:rPr>
          <w:sz w:val="24"/>
          <w:szCs w:val="24"/>
        </w:rPr>
        <w:t>President and Vice President</w:t>
      </w:r>
      <w:r w:rsidR="00EF187B">
        <w:rPr>
          <w:sz w:val="24"/>
          <w:szCs w:val="24"/>
        </w:rPr>
        <w:t>.</w:t>
      </w:r>
    </w:p>
    <w:p w14:paraId="1CB03B69" w14:textId="3F128C40" w:rsidR="000423B5" w:rsidRPr="00383452" w:rsidRDefault="0036268D" w:rsidP="0038345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Questions?</w:t>
      </w:r>
      <w:r w:rsidR="00A76844" w:rsidRPr="007E13A7">
        <w:rPr>
          <w:b/>
          <w:sz w:val="24"/>
          <w:szCs w:val="24"/>
        </w:rPr>
        <w:t xml:space="preserve"> Contact PTA President</w:t>
      </w:r>
      <w:r>
        <w:rPr>
          <w:b/>
          <w:sz w:val="24"/>
          <w:szCs w:val="24"/>
        </w:rPr>
        <w:t>,</w:t>
      </w:r>
      <w:r w:rsidR="00A76844" w:rsidRPr="007E13A7">
        <w:rPr>
          <w:b/>
          <w:sz w:val="24"/>
          <w:szCs w:val="24"/>
        </w:rPr>
        <w:t xml:space="preserve"> </w:t>
      </w:r>
      <w:r w:rsidR="003E40CD">
        <w:rPr>
          <w:b/>
          <w:sz w:val="24"/>
          <w:szCs w:val="24"/>
        </w:rPr>
        <w:t xml:space="preserve">Mike </w:t>
      </w:r>
      <w:proofErr w:type="spellStart"/>
      <w:r w:rsidR="003E40CD">
        <w:rPr>
          <w:b/>
          <w:sz w:val="24"/>
          <w:szCs w:val="24"/>
        </w:rPr>
        <w:t>Miehl</w:t>
      </w:r>
      <w:proofErr w:type="spellEnd"/>
      <w:r>
        <w:rPr>
          <w:b/>
          <w:sz w:val="24"/>
          <w:szCs w:val="24"/>
        </w:rPr>
        <w:t>,</w:t>
      </w:r>
      <w:r w:rsidR="00A76844" w:rsidRPr="007E13A7">
        <w:rPr>
          <w:b/>
          <w:sz w:val="24"/>
          <w:szCs w:val="24"/>
        </w:rPr>
        <w:t xml:space="preserve"> at </w:t>
      </w:r>
      <w:bookmarkStart w:id="0" w:name="_GoBack"/>
      <w:r w:rsidR="007337B3">
        <w:fldChar w:fldCharType="begin"/>
      </w:r>
      <w:r w:rsidR="007337B3">
        <w:instrText xml:space="preserve"> HYPERLINK "mailto:miehlmj@gmail.com" </w:instrText>
      </w:r>
      <w:r w:rsidR="007337B3">
        <w:fldChar w:fldCharType="separate"/>
      </w:r>
      <w:r w:rsidR="003E40CD" w:rsidRPr="00EF187B">
        <w:rPr>
          <w:rStyle w:val="Hyperlink"/>
          <w:rFonts w:cstheme="minorHAnsi"/>
          <w:sz w:val="24"/>
          <w:szCs w:val="24"/>
          <w:shd w:val="clear" w:color="auto" w:fill="FFFFFF"/>
        </w:rPr>
        <w:t>miehlmj@gmail.com</w:t>
      </w:r>
      <w:r w:rsidR="007337B3">
        <w:rPr>
          <w:rStyle w:val="Hyperlink"/>
          <w:rFonts w:cstheme="minorHAnsi"/>
          <w:sz w:val="24"/>
          <w:szCs w:val="24"/>
          <w:shd w:val="clear" w:color="auto" w:fill="FFFFFF"/>
        </w:rPr>
        <w:fldChar w:fldCharType="end"/>
      </w:r>
      <w:bookmarkEnd w:id="0"/>
      <w:r w:rsidR="00A76844" w:rsidRPr="007E13A7">
        <w:rPr>
          <w:b/>
          <w:sz w:val="24"/>
          <w:szCs w:val="24"/>
        </w:rPr>
        <w:t>.  We’d love to hear from YOU!</w:t>
      </w:r>
      <w:r w:rsidR="007E13A7">
        <w:rPr>
          <w:b/>
          <w:sz w:val="24"/>
          <w:szCs w:val="24"/>
        </w:rPr>
        <w:t xml:space="preserve">  If interested, please submit the at</w:t>
      </w:r>
      <w:r w:rsidR="000423B5">
        <w:rPr>
          <w:b/>
          <w:sz w:val="24"/>
          <w:szCs w:val="24"/>
        </w:rPr>
        <w:t>tached nomination form by May 2</w:t>
      </w:r>
      <w:r w:rsidR="007337B3">
        <w:rPr>
          <w:b/>
          <w:sz w:val="24"/>
          <w:szCs w:val="24"/>
        </w:rPr>
        <w:t>9</w:t>
      </w:r>
      <w:r w:rsidR="007E13A7">
        <w:rPr>
          <w:b/>
          <w:sz w:val="24"/>
          <w:szCs w:val="24"/>
        </w:rPr>
        <w:t>, 201</w:t>
      </w:r>
      <w:r w:rsidR="002218B7">
        <w:rPr>
          <w:b/>
          <w:sz w:val="24"/>
          <w:szCs w:val="24"/>
        </w:rPr>
        <w:t>8</w:t>
      </w:r>
      <w:r w:rsidR="007E13A7">
        <w:rPr>
          <w:b/>
          <w:sz w:val="24"/>
          <w:szCs w:val="24"/>
        </w:rPr>
        <w:t>.</w:t>
      </w:r>
      <w:r w:rsidR="006D3739">
        <w:rPr>
          <w:b/>
          <w:sz w:val="24"/>
          <w:szCs w:val="24"/>
        </w:rPr>
        <w:t xml:space="preserve">  The election </w:t>
      </w:r>
      <w:r w:rsidR="003E40CD">
        <w:rPr>
          <w:b/>
          <w:sz w:val="24"/>
          <w:szCs w:val="24"/>
        </w:rPr>
        <w:t>will be held at the June 5, 2018</w:t>
      </w:r>
      <w:r w:rsidR="006D3739">
        <w:rPr>
          <w:b/>
          <w:sz w:val="24"/>
          <w:szCs w:val="24"/>
        </w:rPr>
        <w:t xml:space="preserve"> PTA meeting.</w:t>
      </w:r>
      <w:r w:rsidR="000423B5">
        <w:rPr>
          <w:b/>
          <w:sz w:val="24"/>
          <w:szCs w:val="24"/>
        </w:rPr>
        <w:br w:type="page"/>
      </w:r>
    </w:p>
    <w:p w14:paraId="5F8132FA" w14:textId="307369D3" w:rsidR="00861C3B" w:rsidRDefault="00861C3B" w:rsidP="00861C3B">
      <w:pPr>
        <w:jc w:val="center"/>
        <w:outlineLvl w:val="0"/>
        <w:rPr>
          <w:b/>
          <w:sz w:val="32"/>
          <w:szCs w:val="32"/>
        </w:rPr>
      </w:pPr>
      <w:r w:rsidRPr="00BB556A">
        <w:rPr>
          <w:b/>
          <w:noProof/>
          <w:sz w:val="40"/>
          <w:szCs w:val="40"/>
        </w:rPr>
        <w:lastRenderedPageBreak/>
        <w:drawing>
          <wp:inline distT="0" distB="0" distL="0" distR="0" wp14:anchorId="2353984A" wp14:editId="5906128B">
            <wp:extent cx="5943600" cy="822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3E24B" w14:textId="4EE9196C" w:rsidR="000423B5" w:rsidRDefault="000423B5" w:rsidP="000423B5">
      <w:pPr>
        <w:jc w:val="center"/>
        <w:outlineLvl w:val="0"/>
        <w:rPr>
          <w:b/>
          <w:sz w:val="40"/>
          <w:szCs w:val="40"/>
        </w:rPr>
      </w:pPr>
      <w:r>
        <w:rPr>
          <w:b/>
          <w:sz w:val="32"/>
          <w:szCs w:val="32"/>
        </w:rPr>
        <w:t>Burnt Mills</w:t>
      </w:r>
      <w:r w:rsidRPr="00F77F9E">
        <w:rPr>
          <w:b/>
          <w:sz w:val="32"/>
          <w:szCs w:val="32"/>
        </w:rPr>
        <w:t xml:space="preserve"> ES </w:t>
      </w:r>
      <w:r>
        <w:rPr>
          <w:b/>
          <w:sz w:val="32"/>
          <w:szCs w:val="32"/>
        </w:rPr>
        <w:t>PTA Board Nominations 2018-2019</w:t>
      </w:r>
    </w:p>
    <w:p w14:paraId="546D2518" w14:textId="0A20C7A7" w:rsidR="000423B5" w:rsidRDefault="000423B5" w:rsidP="000423B5">
      <w:pPr>
        <w:rPr>
          <w:sz w:val="24"/>
          <w:szCs w:val="24"/>
        </w:rPr>
      </w:pPr>
      <w:r>
        <w:rPr>
          <w:sz w:val="24"/>
          <w:szCs w:val="24"/>
        </w:rPr>
        <w:t xml:space="preserve">Are you or someone you know interested in getting more involved at Burnt Mills? Please consider nominating yourself or someone else to a leadership, delegate, or chair position. </w:t>
      </w:r>
      <w:r w:rsidRPr="0036268D">
        <w:rPr>
          <w:i/>
          <w:sz w:val="24"/>
          <w:szCs w:val="24"/>
        </w:rPr>
        <w:t>The only requirement is that they are a current PTA member.</w:t>
      </w:r>
      <w:r>
        <w:rPr>
          <w:sz w:val="24"/>
          <w:szCs w:val="24"/>
        </w:rPr>
        <w:t xml:space="preserve"> Please return this form to your student’s teacher or the PTA mailbox</w:t>
      </w:r>
      <w:r w:rsidR="0036268D">
        <w:rPr>
          <w:sz w:val="24"/>
          <w:szCs w:val="24"/>
        </w:rPr>
        <w:t xml:space="preserve"> (BMES front office)</w:t>
      </w:r>
      <w:r>
        <w:rPr>
          <w:sz w:val="24"/>
          <w:szCs w:val="24"/>
        </w:rPr>
        <w:t xml:space="preserve"> by </w:t>
      </w:r>
      <w:r w:rsidR="007337B3">
        <w:rPr>
          <w:sz w:val="24"/>
          <w:szCs w:val="24"/>
        </w:rPr>
        <w:t>Tues</w:t>
      </w:r>
      <w:r>
        <w:rPr>
          <w:sz w:val="24"/>
          <w:szCs w:val="24"/>
        </w:rPr>
        <w:t>day</w:t>
      </w:r>
      <w:r w:rsidR="004A6F1B">
        <w:rPr>
          <w:sz w:val="24"/>
          <w:szCs w:val="24"/>
        </w:rPr>
        <w:t>,</w:t>
      </w:r>
      <w:r>
        <w:rPr>
          <w:sz w:val="24"/>
          <w:szCs w:val="24"/>
        </w:rPr>
        <w:t xml:space="preserve"> May 2</w:t>
      </w:r>
      <w:r w:rsidR="007337B3">
        <w:rPr>
          <w:sz w:val="24"/>
          <w:szCs w:val="24"/>
        </w:rPr>
        <w:t>9</w:t>
      </w:r>
      <w:r w:rsidR="004A6F1B">
        <w:rPr>
          <w:sz w:val="24"/>
          <w:szCs w:val="24"/>
        </w:rPr>
        <w:t>th</w:t>
      </w:r>
      <w:r>
        <w:rPr>
          <w:sz w:val="24"/>
          <w:szCs w:val="24"/>
        </w:rPr>
        <w:t>. The election will be held at the June 5, 2018 meeting.</w:t>
      </w:r>
    </w:p>
    <w:p w14:paraId="5E132971" w14:textId="7E55E749" w:rsidR="00861C3B" w:rsidRDefault="00861C3B" w:rsidP="000423B5">
      <w:pPr>
        <w:rPr>
          <w:sz w:val="24"/>
          <w:szCs w:val="24"/>
        </w:rPr>
      </w:pPr>
      <w:r>
        <w:rPr>
          <w:sz w:val="24"/>
          <w:szCs w:val="24"/>
        </w:rPr>
        <w:t>Positions open for election for the 2018-19 BMES PTA include:</w:t>
      </w:r>
    </w:p>
    <w:p w14:paraId="4096E05E" w14:textId="29C8240B" w:rsidR="00861C3B" w:rsidRDefault="00861C3B" w:rsidP="00861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14:paraId="7E1B88AB" w14:textId="6A534460" w:rsidR="00861C3B" w:rsidRDefault="00861C3B" w:rsidP="00861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17730BD7" w14:textId="2E9DB3C9" w:rsidR="00861C3B" w:rsidRDefault="00861C3B" w:rsidP="00861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1-2 MCCPTA Delegates</w:t>
      </w:r>
    </w:p>
    <w:p w14:paraId="7306FB49" w14:textId="1DA4601C" w:rsidR="00861C3B" w:rsidRDefault="00861C3B" w:rsidP="00861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NAACP Delegate</w:t>
      </w:r>
    </w:p>
    <w:p w14:paraId="4607DA8D" w14:textId="6A8F5DD8" w:rsidR="00861C3B" w:rsidRPr="00861C3B" w:rsidRDefault="00861C3B" w:rsidP="00861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Advocacy Chair</w:t>
      </w:r>
    </w:p>
    <w:tbl>
      <w:tblPr>
        <w:tblStyle w:val="TableGrid"/>
        <w:tblW w:w="0" w:type="auto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570"/>
      </w:tblGrid>
      <w:tr w:rsidR="00383452" w14:paraId="5F5FCA6E" w14:textId="77777777" w:rsidTr="00383452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1CB3035E" w14:textId="70AE6618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1A94F3F5" w14:textId="2EA14D50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383452" w14:paraId="4C591EAC" w14:textId="77777777" w:rsidTr="00383452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78E5C249" w14:textId="0A4EC3CD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interested in: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215B730B" w14:textId="77777777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383452" w14:paraId="15DCE11A" w14:textId="77777777" w:rsidTr="00383452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11FA96BC" w14:textId="26A511C1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55757380" w14:textId="77777777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383452" w14:paraId="4BD4805B" w14:textId="77777777" w:rsidTr="00383452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55B44FA0" w14:textId="1BDB31BF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015F9B46" w14:textId="77777777" w:rsidR="00383452" w:rsidRDefault="00383452" w:rsidP="00383452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32C7957C" w14:textId="77777777" w:rsidR="00383452" w:rsidRDefault="00383452" w:rsidP="000423B5">
      <w:pPr>
        <w:outlineLvl w:val="0"/>
        <w:rPr>
          <w:b/>
          <w:sz w:val="24"/>
          <w:szCs w:val="24"/>
        </w:rPr>
      </w:pPr>
    </w:p>
    <w:p w14:paraId="57CF273B" w14:textId="645BDA03" w:rsidR="000423B5" w:rsidRPr="006625CB" w:rsidRDefault="000423B5" w:rsidP="000423B5">
      <w:pPr>
        <w:outlineLvl w:val="0"/>
        <w:rPr>
          <w:b/>
          <w:sz w:val="24"/>
          <w:szCs w:val="24"/>
          <w:u w:val="single"/>
        </w:rPr>
      </w:pPr>
      <w:r w:rsidRPr="006625CB">
        <w:rPr>
          <w:b/>
          <w:sz w:val="24"/>
          <w:szCs w:val="24"/>
          <w:u w:val="single"/>
        </w:rPr>
        <w:t>Comments</w:t>
      </w:r>
      <w:r>
        <w:rPr>
          <w:b/>
          <w:sz w:val="24"/>
          <w:szCs w:val="24"/>
          <w:u w:val="single"/>
        </w:rPr>
        <w:t>/Reasons why you or the person(s) you nominated would be a great addition to the PTA Board</w:t>
      </w:r>
      <w:r w:rsidRPr="006625CB">
        <w:rPr>
          <w:b/>
          <w:sz w:val="24"/>
          <w:szCs w:val="24"/>
          <w:u w:val="single"/>
        </w:rPr>
        <w:t>:</w:t>
      </w:r>
    </w:p>
    <w:p w14:paraId="4120EAE2" w14:textId="1A2183E7" w:rsidR="000423B5" w:rsidRDefault="000423B5" w:rsidP="000423B5">
      <w:pPr>
        <w:rPr>
          <w:sz w:val="24"/>
          <w:szCs w:val="24"/>
        </w:rPr>
      </w:pPr>
    </w:p>
    <w:p w14:paraId="12CDFB47" w14:textId="032D9BC7" w:rsidR="00383452" w:rsidRDefault="00383452" w:rsidP="000423B5">
      <w:pPr>
        <w:rPr>
          <w:sz w:val="24"/>
          <w:szCs w:val="24"/>
        </w:rPr>
      </w:pPr>
    </w:p>
    <w:p w14:paraId="07BDD1A0" w14:textId="5534528A" w:rsidR="00383452" w:rsidRDefault="00383452" w:rsidP="000423B5">
      <w:pPr>
        <w:rPr>
          <w:sz w:val="24"/>
          <w:szCs w:val="24"/>
        </w:rPr>
      </w:pPr>
    </w:p>
    <w:p w14:paraId="534F5305" w14:textId="2530CD52" w:rsidR="00BF592F" w:rsidRDefault="00BF592F" w:rsidP="000423B5">
      <w:pPr>
        <w:rPr>
          <w:sz w:val="24"/>
          <w:szCs w:val="24"/>
        </w:rPr>
      </w:pPr>
    </w:p>
    <w:p w14:paraId="5C4188D8" w14:textId="59023928" w:rsidR="00BF592F" w:rsidRDefault="00BF592F" w:rsidP="000423B5">
      <w:pPr>
        <w:rPr>
          <w:sz w:val="24"/>
          <w:szCs w:val="24"/>
        </w:rPr>
      </w:pPr>
    </w:p>
    <w:p w14:paraId="4557AB7E" w14:textId="4F5AD332" w:rsidR="00861C3B" w:rsidRDefault="00861C3B" w:rsidP="000423B5">
      <w:pPr>
        <w:rPr>
          <w:sz w:val="24"/>
          <w:szCs w:val="24"/>
        </w:rPr>
      </w:pPr>
    </w:p>
    <w:p w14:paraId="6A64F782" w14:textId="3E7827F8" w:rsidR="00861C3B" w:rsidRDefault="00861C3B" w:rsidP="000423B5">
      <w:pPr>
        <w:rPr>
          <w:sz w:val="24"/>
          <w:szCs w:val="24"/>
        </w:rPr>
      </w:pPr>
    </w:p>
    <w:p w14:paraId="012DC49E" w14:textId="53DCA249" w:rsidR="00861C3B" w:rsidRDefault="00861C3B" w:rsidP="000423B5">
      <w:pPr>
        <w:rPr>
          <w:sz w:val="24"/>
          <w:szCs w:val="24"/>
        </w:rPr>
      </w:pPr>
    </w:p>
    <w:p w14:paraId="29090A28" w14:textId="77777777" w:rsidR="00861C3B" w:rsidRDefault="00861C3B" w:rsidP="00861C3B">
      <w:pPr>
        <w:jc w:val="center"/>
        <w:outlineLvl w:val="0"/>
        <w:rPr>
          <w:b/>
          <w:sz w:val="32"/>
          <w:szCs w:val="32"/>
        </w:rPr>
      </w:pPr>
    </w:p>
    <w:p w14:paraId="7E7D3125" w14:textId="5AD76264" w:rsidR="00BF592F" w:rsidRPr="00861C3B" w:rsidRDefault="00861C3B" w:rsidP="00861C3B">
      <w:pPr>
        <w:jc w:val="center"/>
        <w:outlineLvl w:val="0"/>
        <w:rPr>
          <w:b/>
          <w:sz w:val="32"/>
          <w:szCs w:val="32"/>
        </w:rPr>
      </w:pPr>
      <w:r w:rsidRPr="00861C3B">
        <w:rPr>
          <w:b/>
          <w:sz w:val="32"/>
          <w:szCs w:val="32"/>
        </w:rPr>
        <w:lastRenderedPageBreak/>
        <w:t>Volunteering with the PTA</w:t>
      </w:r>
    </w:p>
    <w:p w14:paraId="0134DD31" w14:textId="77777777" w:rsidR="00BF592F" w:rsidRDefault="00383452" w:rsidP="00383452">
      <w:pPr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Pr="007615EB">
        <w:rPr>
          <w:sz w:val="24"/>
          <w:szCs w:val="24"/>
        </w:rPr>
        <w:t xml:space="preserve">interested in more involvement </w:t>
      </w:r>
      <w:r>
        <w:rPr>
          <w:sz w:val="24"/>
          <w:szCs w:val="24"/>
        </w:rPr>
        <w:t xml:space="preserve">in the PTA, </w:t>
      </w:r>
      <w:r w:rsidRPr="007615EB">
        <w:rPr>
          <w:sz w:val="24"/>
          <w:szCs w:val="24"/>
        </w:rPr>
        <w:t>but not ready for a leadership role</w:t>
      </w:r>
      <w:r>
        <w:rPr>
          <w:sz w:val="24"/>
          <w:szCs w:val="24"/>
        </w:rPr>
        <w:t xml:space="preserve">? You </w:t>
      </w:r>
      <w:r w:rsidRPr="007615EB">
        <w:rPr>
          <w:sz w:val="24"/>
          <w:szCs w:val="24"/>
        </w:rPr>
        <w:t>may be interested in acting as a coordinator</w:t>
      </w:r>
      <w:r>
        <w:rPr>
          <w:sz w:val="24"/>
          <w:szCs w:val="24"/>
        </w:rPr>
        <w:t xml:space="preserve"> or volunteer</w:t>
      </w:r>
      <w:r w:rsidRPr="007615EB">
        <w:rPr>
          <w:sz w:val="24"/>
          <w:szCs w:val="24"/>
        </w:rPr>
        <w:t xml:space="preserve">. </w:t>
      </w:r>
    </w:p>
    <w:p w14:paraId="0E386774" w14:textId="77777777" w:rsidR="00861C3B" w:rsidRDefault="00383452" w:rsidP="00383452">
      <w:pPr>
        <w:rPr>
          <w:sz w:val="24"/>
          <w:szCs w:val="24"/>
        </w:rPr>
      </w:pPr>
      <w:r>
        <w:rPr>
          <w:sz w:val="24"/>
          <w:szCs w:val="24"/>
        </w:rPr>
        <w:t xml:space="preserve">Coordinators </w:t>
      </w:r>
      <w:r w:rsidRPr="007615EB">
        <w:rPr>
          <w:sz w:val="24"/>
          <w:szCs w:val="24"/>
        </w:rPr>
        <w:t xml:space="preserve">are PTA members who help organize </w:t>
      </w:r>
      <w:r>
        <w:rPr>
          <w:sz w:val="24"/>
          <w:szCs w:val="24"/>
        </w:rPr>
        <w:t>and execute PTA activities</w:t>
      </w:r>
      <w:r w:rsidR="00BF592F">
        <w:rPr>
          <w:sz w:val="24"/>
          <w:szCs w:val="24"/>
        </w:rPr>
        <w:t>, working closely with a PTA Executive Board member</w:t>
      </w:r>
      <w:r w:rsidRPr="007615EB">
        <w:rPr>
          <w:sz w:val="24"/>
          <w:szCs w:val="24"/>
        </w:rPr>
        <w:t xml:space="preserve">. </w:t>
      </w:r>
    </w:p>
    <w:p w14:paraId="456D1355" w14:textId="24E59693" w:rsidR="00BF592F" w:rsidRDefault="00383452" w:rsidP="00383452">
      <w:pPr>
        <w:rPr>
          <w:sz w:val="24"/>
          <w:szCs w:val="24"/>
        </w:rPr>
      </w:pPr>
      <w:r>
        <w:rPr>
          <w:sz w:val="24"/>
          <w:szCs w:val="24"/>
        </w:rPr>
        <w:t>Coordinator positions include</w:t>
      </w:r>
      <w:r w:rsidR="00BF592F">
        <w:rPr>
          <w:sz w:val="24"/>
          <w:szCs w:val="24"/>
        </w:rPr>
        <w:t xml:space="preserve">: </w:t>
      </w:r>
    </w:p>
    <w:p w14:paraId="7965CD79" w14:textId="044791C1" w:rsidR="00BF592F" w:rsidRDefault="00BF592F" w:rsidP="00BF592F">
      <w:pPr>
        <w:rPr>
          <w:sz w:val="24"/>
          <w:szCs w:val="24"/>
        </w:rPr>
      </w:pPr>
      <w:r w:rsidRPr="003E40CD">
        <w:rPr>
          <w:b/>
          <w:sz w:val="24"/>
          <w:szCs w:val="24"/>
        </w:rPr>
        <w:t>Volunteer C</w:t>
      </w:r>
      <w:r>
        <w:rPr>
          <w:b/>
          <w:sz w:val="24"/>
          <w:szCs w:val="24"/>
        </w:rPr>
        <w:t>oordinator</w:t>
      </w:r>
      <w:r w:rsidRPr="003E40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You will recruit volunteers for various PTA and school events from the membership database and recruit/coordinate BMES room parents, working with the Membership Chair and Secretary. </w:t>
      </w:r>
    </w:p>
    <w:p w14:paraId="5188916B" w14:textId="42757EE5" w:rsidR="00BF592F" w:rsidRDefault="00BF592F" w:rsidP="00BF592F">
      <w:pPr>
        <w:rPr>
          <w:sz w:val="24"/>
          <w:szCs w:val="24"/>
        </w:rPr>
      </w:pPr>
      <w:r w:rsidRPr="0047734A">
        <w:rPr>
          <w:b/>
          <w:sz w:val="24"/>
          <w:szCs w:val="24"/>
        </w:rPr>
        <w:t>Box-Top Coordinator:</w:t>
      </w:r>
      <w:r>
        <w:rPr>
          <w:sz w:val="24"/>
          <w:szCs w:val="24"/>
        </w:rPr>
        <w:t xml:space="preserve"> You will coordinate the Box Tops for Education program by collecting, sorting, and submitting Box Tops twice a year, working with the Fundraising Chair.</w:t>
      </w:r>
    </w:p>
    <w:p w14:paraId="78B17F8E" w14:textId="12B8D231" w:rsidR="00861C3B" w:rsidRDefault="00861C3B" w:rsidP="00BF592F">
      <w:pPr>
        <w:rPr>
          <w:sz w:val="24"/>
          <w:szCs w:val="24"/>
        </w:rPr>
      </w:pPr>
      <w:r>
        <w:rPr>
          <w:sz w:val="24"/>
          <w:szCs w:val="24"/>
        </w:rPr>
        <w:t>Please indicate if you are interested in a Coordinator position:</w:t>
      </w:r>
    </w:p>
    <w:tbl>
      <w:tblPr>
        <w:tblStyle w:val="TableGrid"/>
        <w:tblW w:w="0" w:type="auto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570"/>
      </w:tblGrid>
      <w:tr w:rsidR="00861C3B" w14:paraId="7F2082A0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6B1DFAAD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7826AF50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61C3B" w14:paraId="709971C9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1D4029FD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interested in: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41979E1C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61C3B" w14:paraId="7CD5BCEB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49AF0F26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5BE50AA1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61C3B" w14:paraId="0C661151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2EBD7BEF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36483D57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1C28FA7B" w14:textId="77777777" w:rsidR="00861C3B" w:rsidRPr="007E13A7" w:rsidRDefault="00861C3B" w:rsidP="00BF592F">
      <w:pPr>
        <w:rPr>
          <w:sz w:val="24"/>
          <w:szCs w:val="24"/>
        </w:rPr>
      </w:pPr>
    </w:p>
    <w:p w14:paraId="61A77E51" w14:textId="2F047DEB" w:rsidR="00383452" w:rsidRPr="007615EB" w:rsidRDefault="00861C3B" w:rsidP="00383452">
      <w:p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383452">
        <w:rPr>
          <w:sz w:val="24"/>
          <w:szCs w:val="24"/>
        </w:rPr>
        <w:t xml:space="preserve"> will be responsible for events or aspects of events including: </w:t>
      </w:r>
      <w:r w:rsidR="00383452" w:rsidRPr="007615EB">
        <w:rPr>
          <w:sz w:val="24"/>
          <w:szCs w:val="24"/>
        </w:rPr>
        <w:t>Cocoa Run</w:t>
      </w:r>
      <w:r w:rsidR="00383452">
        <w:rPr>
          <w:sz w:val="24"/>
          <w:szCs w:val="24"/>
        </w:rPr>
        <w:t xml:space="preserve"> &amp; Read-a-thon activities</w:t>
      </w:r>
      <w:r w:rsidR="00383452" w:rsidRPr="007615EB">
        <w:rPr>
          <w:sz w:val="24"/>
          <w:szCs w:val="24"/>
        </w:rPr>
        <w:t xml:space="preserve">, movie/family nights, beautification events, helping with the school’s various theme nights (fitness, reading, math, etc.), </w:t>
      </w:r>
      <w:r w:rsidR="00383452">
        <w:rPr>
          <w:sz w:val="24"/>
          <w:szCs w:val="24"/>
        </w:rPr>
        <w:t xml:space="preserve">Teacher Appreciation activities, </w:t>
      </w:r>
      <w:r w:rsidR="00383452" w:rsidRPr="007615EB">
        <w:rPr>
          <w:sz w:val="24"/>
          <w:szCs w:val="24"/>
        </w:rPr>
        <w:t xml:space="preserve">etc. </w:t>
      </w:r>
      <w:r w:rsidR="00383452">
        <w:rPr>
          <w:sz w:val="24"/>
          <w:szCs w:val="24"/>
        </w:rPr>
        <w:t>Many of these jobs</w:t>
      </w:r>
      <w:r w:rsidR="00BF592F">
        <w:rPr>
          <w:sz w:val="24"/>
          <w:szCs w:val="24"/>
        </w:rPr>
        <w:t xml:space="preserve"> </w:t>
      </w:r>
      <w:r w:rsidR="00383452" w:rsidRPr="007615EB">
        <w:rPr>
          <w:sz w:val="24"/>
          <w:szCs w:val="24"/>
        </w:rPr>
        <w:t>do not require you to attend a</w:t>
      </w:r>
      <w:r w:rsidR="00BF592F">
        <w:rPr>
          <w:sz w:val="24"/>
          <w:szCs w:val="24"/>
        </w:rPr>
        <w:t xml:space="preserve">ny </w:t>
      </w:r>
      <w:r w:rsidR="00A75182" w:rsidRPr="007615EB">
        <w:rPr>
          <w:sz w:val="24"/>
          <w:szCs w:val="24"/>
        </w:rPr>
        <w:t>meeting</w:t>
      </w:r>
      <w:r w:rsidR="00A75182">
        <w:rPr>
          <w:sz w:val="24"/>
          <w:szCs w:val="24"/>
        </w:rPr>
        <w:t>s but</w:t>
      </w:r>
      <w:r w:rsidR="00383452" w:rsidRPr="007615EB">
        <w:rPr>
          <w:sz w:val="24"/>
          <w:szCs w:val="24"/>
        </w:rPr>
        <w:t xml:space="preserve"> can be done </w:t>
      </w:r>
      <w:r w:rsidR="00BF592F">
        <w:rPr>
          <w:sz w:val="24"/>
          <w:szCs w:val="24"/>
        </w:rPr>
        <w:t xml:space="preserve">via e-mail or phone. </w:t>
      </w:r>
    </w:p>
    <w:p w14:paraId="51CB3CD0" w14:textId="0735EF44" w:rsidR="00861C3B" w:rsidRDefault="000423B5" w:rsidP="000423B5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4E3AA7">
        <w:rPr>
          <w:b/>
          <w:sz w:val="24"/>
          <w:szCs w:val="24"/>
        </w:rPr>
        <w:t>Yes</w:t>
      </w:r>
      <w:r>
        <w:rPr>
          <w:sz w:val="24"/>
          <w:szCs w:val="24"/>
        </w:rPr>
        <w:t>, I would like to volunteer with the PTA</w:t>
      </w:r>
      <w:r w:rsidR="00861C3B">
        <w:rPr>
          <w:sz w:val="24"/>
          <w:szCs w:val="24"/>
        </w:rPr>
        <w:t>!</w:t>
      </w:r>
      <w:r w:rsidR="002426F2">
        <w:rPr>
          <w:sz w:val="24"/>
          <w:szCs w:val="24"/>
        </w:rPr>
        <w:t xml:space="preserve"> </w:t>
      </w:r>
      <w:r w:rsidR="00861C3B">
        <w:rPr>
          <w:sz w:val="24"/>
          <w:szCs w:val="24"/>
        </w:rPr>
        <w:t>Events that I’m interested in volunteering for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2738"/>
        <w:gridCol w:w="375"/>
        <w:gridCol w:w="434"/>
        <w:gridCol w:w="3000"/>
        <w:gridCol w:w="419"/>
        <w:gridCol w:w="419"/>
        <w:gridCol w:w="2915"/>
      </w:tblGrid>
      <w:tr w:rsidR="00D05BC6" w14:paraId="0F4F9DAD" w14:textId="77777777" w:rsidTr="00D05BC6">
        <w:tc>
          <w:tcPr>
            <w:tcW w:w="490" w:type="dxa"/>
          </w:tcPr>
          <w:p w14:paraId="09628ABC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2471164E" w14:textId="0A6CD451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Cocoa Fun Run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4F29BDF0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14:paraId="2171772B" w14:textId="5728B161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18F57561" w14:textId="181A90C2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Parent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14:paraId="53041783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1BA4CC07" w14:textId="5BD344D2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1C33EE74" w14:textId="10ECE060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Beautification activities</w:t>
            </w:r>
          </w:p>
        </w:tc>
      </w:tr>
      <w:tr w:rsidR="00D05BC6" w14:paraId="7B92BC84" w14:textId="77777777" w:rsidTr="00D05BC6">
        <w:tc>
          <w:tcPr>
            <w:tcW w:w="490" w:type="dxa"/>
          </w:tcPr>
          <w:p w14:paraId="7C60BEE6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26888195" w14:textId="09573818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Read-a-thon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385D165A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14:paraId="5DDFE6B3" w14:textId="0F688904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71A25C5B" w14:textId="7357D7A8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14:paraId="23F2B06B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7CBE0E82" w14:textId="5F06D3A8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223F9062" w14:textId="1FC569C6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Fair</w:t>
            </w:r>
          </w:p>
        </w:tc>
      </w:tr>
      <w:tr w:rsidR="00D05BC6" w14:paraId="788BC6D6" w14:textId="77777777" w:rsidTr="00D05BC6">
        <w:tc>
          <w:tcPr>
            <w:tcW w:w="490" w:type="dxa"/>
          </w:tcPr>
          <w:p w14:paraId="475707A4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70CD09CC" w14:textId="20606A91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fun nights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3DF0BE4A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14:paraId="04FDD48B" w14:textId="662F4180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18CF8EAC" w14:textId="0D4B1FED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Wellness activities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14:paraId="7377C43E" w14:textId="77777777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6DA11C78" w14:textId="3066D14A" w:rsidR="00D05BC6" w:rsidRDefault="00D05BC6" w:rsidP="000423B5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58CE2C71" w14:textId="2E825651" w:rsidR="00D05BC6" w:rsidRDefault="00D05BC6" w:rsidP="0004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nights at BMES</w:t>
            </w:r>
          </w:p>
        </w:tc>
      </w:tr>
    </w:tbl>
    <w:p w14:paraId="40A180A6" w14:textId="77777777" w:rsidR="00861C3B" w:rsidRDefault="00861C3B" w:rsidP="000423B5">
      <w:pPr>
        <w:rPr>
          <w:sz w:val="24"/>
          <w:szCs w:val="24"/>
        </w:rPr>
      </w:pPr>
    </w:p>
    <w:p w14:paraId="7241F219" w14:textId="1FEB908A" w:rsidR="000423B5" w:rsidRDefault="000423B5" w:rsidP="000423B5">
      <w:pPr>
        <w:outlineLvl w:val="0"/>
        <w:rPr>
          <w:b/>
          <w:sz w:val="24"/>
          <w:szCs w:val="24"/>
        </w:rPr>
      </w:pPr>
      <w:r w:rsidRPr="004E3AA7">
        <w:rPr>
          <w:b/>
          <w:sz w:val="24"/>
          <w:szCs w:val="24"/>
        </w:rPr>
        <w:t>My contact information:</w:t>
      </w:r>
    </w:p>
    <w:tbl>
      <w:tblPr>
        <w:tblStyle w:val="TableGrid"/>
        <w:tblW w:w="0" w:type="auto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570"/>
      </w:tblGrid>
      <w:tr w:rsidR="00861C3B" w14:paraId="43307686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55DCE919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16E7518E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61C3B" w14:paraId="2B0F0FB2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7DFA11F9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7D907CC2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61C3B" w14:paraId="4982867C" w14:textId="77777777" w:rsidTr="001F1063">
        <w:trPr>
          <w:trHeight w:val="576"/>
        </w:trPr>
        <w:tc>
          <w:tcPr>
            <w:tcW w:w="2898" w:type="dxa"/>
            <w:tcBorders>
              <w:right w:val="single" w:sz="4" w:space="0" w:color="auto"/>
            </w:tcBorders>
          </w:tcPr>
          <w:p w14:paraId="7BD9E4D2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14:paraId="712C3F3A" w14:textId="77777777" w:rsidR="00861C3B" w:rsidRDefault="00861C3B" w:rsidP="001F1063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03891BA0" w14:textId="77777777" w:rsidR="002426F2" w:rsidRPr="00861C3B" w:rsidRDefault="002426F2" w:rsidP="00861C3B">
      <w:pPr>
        <w:outlineLvl w:val="0"/>
        <w:rPr>
          <w:sz w:val="24"/>
          <w:szCs w:val="24"/>
        </w:rPr>
      </w:pPr>
    </w:p>
    <w:sectPr w:rsidR="002426F2" w:rsidRPr="00861C3B" w:rsidSect="0062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357C4"/>
    <w:multiLevelType w:val="hybridMultilevel"/>
    <w:tmpl w:val="A506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4"/>
    <w:rsid w:val="000423B5"/>
    <w:rsid w:val="00190983"/>
    <w:rsid w:val="002218B7"/>
    <w:rsid w:val="002426F2"/>
    <w:rsid w:val="00360612"/>
    <w:rsid w:val="0036268D"/>
    <w:rsid w:val="00383452"/>
    <w:rsid w:val="003E40CD"/>
    <w:rsid w:val="0047734A"/>
    <w:rsid w:val="004A6F1B"/>
    <w:rsid w:val="005C1B9F"/>
    <w:rsid w:val="00622371"/>
    <w:rsid w:val="006A075E"/>
    <w:rsid w:val="006D3739"/>
    <w:rsid w:val="007337B3"/>
    <w:rsid w:val="007E13A7"/>
    <w:rsid w:val="00861C3B"/>
    <w:rsid w:val="00883A18"/>
    <w:rsid w:val="009102A9"/>
    <w:rsid w:val="00985088"/>
    <w:rsid w:val="00A62312"/>
    <w:rsid w:val="00A75182"/>
    <w:rsid w:val="00A76844"/>
    <w:rsid w:val="00AB18AB"/>
    <w:rsid w:val="00B7524D"/>
    <w:rsid w:val="00BF592F"/>
    <w:rsid w:val="00D05BC6"/>
    <w:rsid w:val="00EF187B"/>
    <w:rsid w:val="00F641A9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8A03"/>
  <w15:docId w15:val="{6FB50E36-8EF8-461C-8715-BEFA669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Superior Court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Sterling, Howard</dc:creator>
  <cp:lastModifiedBy>Patrick Carey</cp:lastModifiedBy>
  <cp:revision>5</cp:revision>
  <cp:lastPrinted>2018-05-07T10:00:00Z</cp:lastPrinted>
  <dcterms:created xsi:type="dcterms:W3CDTF">2018-05-18T14:44:00Z</dcterms:created>
  <dcterms:modified xsi:type="dcterms:W3CDTF">2018-05-22T01:33:00Z</dcterms:modified>
</cp:coreProperties>
</file>